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56" w:rsidRPr="004E2B56" w:rsidRDefault="004E2B56" w:rsidP="004E2B5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OLE_LINK1"/>
      <w:r w:rsidRPr="0046307E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№ </w:t>
      </w:r>
      <w:r w:rsidRPr="004E2B5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46307E">
        <w:rPr>
          <w:rFonts w:ascii="Times New Roman" w:eastAsia="Calibri" w:hAnsi="Times New Roman" w:cs="Times New Roman"/>
          <w:bCs/>
          <w:sz w:val="24"/>
          <w:szCs w:val="24"/>
        </w:rPr>
        <w:t xml:space="preserve"> к Технической части</w:t>
      </w:r>
      <w:bookmarkEnd w:id="0"/>
    </w:p>
    <w:p w:rsidR="004E2B56" w:rsidRPr="004E2B56" w:rsidRDefault="004E2B56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ОБЪЕМОВ РАБОТ</w:t>
      </w:r>
    </w:p>
    <w:p w:rsidR="008D76C0" w:rsidRDefault="008D76C0" w:rsidP="008D76C0">
      <w:pPr>
        <w:pStyle w:val="Style1"/>
        <w:widowControl/>
        <w:spacing w:line="317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 w:rsidRPr="00B3604A">
        <w:rPr>
          <w:b/>
          <w:sz w:val="26"/>
          <w:szCs w:val="26"/>
        </w:rPr>
        <w:t xml:space="preserve">выполнение </w:t>
      </w:r>
    </w:p>
    <w:p w:rsidR="008D76C0" w:rsidRPr="00437E16" w:rsidRDefault="008D76C0" w:rsidP="008D76C0">
      <w:pPr>
        <w:pStyle w:val="Style1"/>
        <w:widowControl/>
        <w:spacing w:line="317" w:lineRule="exact"/>
        <w:jc w:val="center"/>
        <w:rPr>
          <w:b/>
          <w:sz w:val="26"/>
          <w:szCs w:val="26"/>
        </w:rPr>
      </w:pPr>
      <w:r>
        <w:rPr>
          <w:rStyle w:val="FontStyle15"/>
        </w:rPr>
        <w:t xml:space="preserve">отделочных, сантехнических и электромонтажных работ внутренних помещений зданий № № 156, 164 </w:t>
      </w:r>
    </w:p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4"/>
        <w:gridCol w:w="4956"/>
        <w:gridCol w:w="2067"/>
        <w:gridCol w:w="1842"/>
        <w:gridCol w:w="2561"/>
        <w:gridCol w:w="2576"/>
      </w:tblGrid>
      <w:tr w:rsidR="008D667E" w:rsidTr="008D667E">
        <w:trPr>
          <w:trHeight w:val="495"/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8D667E" w:rsidTr="008D667E">
        <w:trPr>
          <w:trHeight w:val="255"/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D667E" w:rsidTr="008D667E"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156. Текущий ремонт помещений</w:t>
            </w:r>
          </w:p>
        </w:tc>
      </w:tr>
      <w:tr w:rsidR="008D667E" w:rsidTr="008D667E">
        <w:trPr>
          <w:trHeight w:val="2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1. Демонтажные работы</w:t>
            </w:r>
          </w:p>
        </w:tc>
      </w:tr>
      <w:tr w:rsidR="008D667E" w:rsidTr="008D667E">
        <w:trPr>
          <w:trHeight w:val="70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горизонтальной проекции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14,4/100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ТЕР08-07-002-01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0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69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плинтусов: цементных и из керамической плитки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139/100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ТЕРр57-3-2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7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кирпичных постаментов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79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унитазов и писсуаров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1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умывальников и раковин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дверных и воротных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41,5/100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0,2384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23,84/100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2. Общестроительные работы</w:t>
            </w:r>
          </w:p>
        </w:tc>
      </w:tr>
      <w:tr w:rsidR="008D667E" w:rsidTr="008D667E">
        <w:trPr>
          <w:trHeight w:val="19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из выравнивающей смеси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Ветонит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3000, толщиной 3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ТЕР11-01-011-09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44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на каждый последующий слой толщиной 1 мм добавлять к расценке 11-01-011-09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ТЕР11-01-011-11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83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стен по системе «КНАУФ» по одинарному металлическому каркасу из потолочного профиля гипсокартонными листами (С 623): одним слоем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 (за вычетом проемов)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ТЕР10-05-008-03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Покрытие поверхностей грунтовкой глубокого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проникновения: за 1 раз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ТЕР15-04-006-03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Грунтовка типа "Колибри"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ТССЦ-101-2430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5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Оклейка обоями стен по листовым материалам, гипсобетонным и гипсолитовым поверхностям: тиснеными и плотными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оклеиваемой и обиваемой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ТЕР15-06-001-05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Обои структурные под покраску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390,9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ТССЦ-101-3927-30002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поливинилацетатными водоэмульсионными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390,9/100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ТЕР15-04-005-05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Краска-колер, ПАЛИТРА РУСИ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ТССЦ-101-3535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Устройство: подвесных потолков типа &lt;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Армстронг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&gt; по каркасу из оцинкованного профиля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135/100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ТЕР15-01-047-15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в подвесных потолках, устанавливаемый: на профиле, количество ламп в светильнике до 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70/100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ТЕРм08-03-594-14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Светильник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встраиваемый растровый с белым параболическим отражателем ЛВО 4х18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ТССЦ-509-5121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решеток жалюзийных площадью в свету: до 0,5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решетка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ТЕР20-02-002-01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Решетки потолочные алюминиевые "АРКТОС" типа 1 АПН, размером 300x300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ТССЦ-301-2641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окраска масляными составами по штукатурке: откосов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ТЕР15-04-025-08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из линолеума насухо со свариванием полотнищ в стыках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127,5/100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ТЕР11-01-036-04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напольное ламинированное марки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Tarkett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", 31 класс износостойкости, толщина 7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ТССЦ-101-4661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139/100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ТЕР11-01-040-03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Укладка металлического накладного профиля (порога)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профиля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11,3/100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ТЕР11-01-049-01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Профили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стыкоперекрывающие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алюмиевых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сплавов (порожки) с покрытием, шириной 60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ТССЦ-206-1349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покрытий на растворе из сухой смеси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2,8/100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ТЕР11-01-027-06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Плитка керамическая  половая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Керамин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30х30см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ТССЦ-101-0287-00001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стен на клее из сухих смесей с карнизными, плинтусными и угловыми плитками: в промышленных зданиях по кирпичу и бетону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17,2/100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ТЕР15-01-020-13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Плитка керамическая: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Керамин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20х30см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ТССЦ-101-0260-00006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Декоративная окантовка ПХВ L=3м - 4 шт.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ТССЦ-206-1338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Уголок ПВХ, размером 25х25 мм L=3м - 4 шт.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ТССЦ-101-5958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унитазов: с бачком непосредственно присоединенным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Унитаз-компакт: MILANO HL44B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ТССЦ-301-1521-10001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раковин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ТЕР17-01-005-04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17,6/100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(800*2000мм), площадь 1,84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ТССЦ-203-0216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более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6,72/100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дверные двупольные типа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Волховец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 (1400*2400мм), площадь 3,52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ТССЦ-203-0220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Скобяные изделия для блоков входных дверей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ТССЦ-101-0888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Защелки врезные с ручками и корпусом из алюминиевого сплава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ТССЦ-101-0952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и крепление наличников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коробок блоков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65,2/100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ТЕР10-01-060-01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двухстворчатых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22,88/100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ТЕР10-01-034-06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оконные из поливинилхлоридных профилей с листовым стеклом и стеклопакетом ОПРСП 15-15,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площадью 2,15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(ГОСТ 30674-99)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ТССЦ-203-8061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двухстворчатых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0,96/100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ТЕР10-01-034-05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оконные из поливинилхлоридных профилей с листовым стеклом и стеклопакетом ОПРСП 15-6, площадью 0,83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(ГОСТ 30674-99)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ТССЦ-203-8045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3.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Ремонтные работы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ТЕРр61-7-1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масляная окраска ранее окрашенных окон: за два раза с расчисткой старой краски более 35%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97/100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ТЕРр62-9-6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масляными составами ранее окрашенных поверхностей радиаторов и ребристых труб отопления: за 2 раза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65/100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ТЕРр62-33-2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4. Погрузка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5. Перевозка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Здание 164. Ремонт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Архитектурно-строительные работы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1. Демонтажные работы (лист 2)</w:t>
            </w:r>
          </w:p>
        </w:tc>
      </w:tr>
      <w:tr w:rsidR="008D667E" w:rsidTr="008D667E">
        <w:trPr>
          <w:trHeight w:val="188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кирпичных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Разборка: бетонной подливки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 0,5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ТЕР46-04-001-02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266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дверных и воротных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оконных без подоконных досок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0,0307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3,07/100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ТЕР46-04-012-02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металлических дверных блоков в готовые проемы (ворота решетчатые - 3шт.)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противопожарных дверей: двупольных глухих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ограждающих конструкций стен: из профилированного листа при высоте здания до 30 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19,6/100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ТЕР09-04-006-02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1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облицовки из гипсокартонных листов: потолков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облицовки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0,182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18,2/100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ТЕРр63-10-2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покрытий полов: из линолеума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160/100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плинтусов: деревянных и из пластмассовых материалов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ТЕРр57-3-1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1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Разборка покрытий полов: из плиток поливинилхлоридных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ТЕРр57-2-2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фланцевых соединений на стальных трубопроводах диаметром: 100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4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фланцевых соединений на стальных трубопроводах диаметром: 200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заглушки соединений на стальных трубопроводах диаметром: 100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соединение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ТЕР16-02-007-04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Облицовка ворот стальным профилированным листом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0,0743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7,43/100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ТЕР09-05-001-01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2. Ремонт фасада по оси Г (лист 3)</w:t>
            </w:r>
          </w:p>
        </w:tc>
      </w:tr>
      <w:tr w:rsidR="008D667E" w:rsidTr="008D667E">
        <w:trPr>
          <w:trHeight w:val="588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Сверление установками алмазного бурения в железобетонных конструкциях  горизонтальных отверстий глубиной 200 мм диаметром: 20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32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Монтаж:  стальных деталей обрамления каркасов и кладки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ТЕР09-06-024-08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Постановка болтов: строительных с гайками и шайбами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 болтов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ТЕР09-05-003-01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Болты с гайками и шайбами строительные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ТССЦ-101-1714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3. Ремонт проемов (лист 4)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Кладка отдельных участков из кирпича: внутренних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м3 кладки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0,0095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0,95/100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ТЕРр53-20-4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51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ТЕР15-02-016-01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57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ТЕР15-02-031-01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453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внутри здания цементно-известковым или цементным раствором по камню и бетону: простая стен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оштукатуриваемой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ТЕР15-02-016-01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2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Выравнивание разрушенных мест раствором при толщине намета до 10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30/100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ТЕРр61-32-1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0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перегородок на металлическом каркасе в зданиях промышленных предприятий: с изоляционной прослойкой толщиной 75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перегородок (за вычетом проемов)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0,0761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7,61/100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ТЕР10-04-009-03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Плиты из минеральной ваты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синтетическом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связующем М-125 (ГОСТ 9573-96)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ТССЦ-104-0004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земляных без добавок песка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ТЕР11-01-013-01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подстилающих слоев: щебеночных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подстилающего слоя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ТЕР11-01-002-04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бетонных толщиной 30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9/100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ТЕР11-01-015-01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штукатурки гладких фасадов по камню и бетону с земли и лесов: цементно-известковым раствором площадью отдельных мест до 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толщиной слоя до 20 мм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ТЕРр61-10-1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Раздел 4. Заполнение проемов</w:t>
            </w: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/>
              <w:rPr>
                <w:rFonts w:cs="Times New Roman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 каменных стенах промышленных зданий блоков оконных с одинарными и спаренными переплетами площадью проема: до 5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(Имеются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0,1082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10,82/100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667E" w:rsidTr="008D667E">
        <w:trPr>
          <w:trHeight w:val="1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деревянных подоконных досок в каменных стенах высотой проема: до 2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0,0116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1,16/100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ТЕР12-01-010-01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ТЕР10-01-039-01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полотном глухим ДГ 23-7, площадь 1,39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ТССЦ-203-0198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4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Блоки дверные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полотном глухим  ДГ 24-10, площадь 2,30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ТССЦ-203-0200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Скобяные изделия для блоков входных дверей в помещение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однопольных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ТССЦ-101-0889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противопожарных дверей: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глухих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однопольная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ДПМ-01/60, размером 1000х2100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ТССЦ-203-8123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противопожарных дверей: двупольных глухих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ТЕР09-04-013-02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Дверь противопожарная металлическая двупольная ДПМ-02/60, размером 1900х2500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ТССЦ-203-8133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Блоки дверные служебные с полотнами, утепленными мягкой древесноволокнистой плитой и защитой оцинкованной сталью полотен и коробок двупольные ДС 21-1 ЗГУ, площадь 2,66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ТССЦ-203-0235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врезной оцинкованный с цилиндровым механизмом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ТССЦ-101-0950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Шпингалеты дверные размером 230x26 мм, оцинкованные или окрашенные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ТССЦ-101-2001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Доводчик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ТССЦ-203-9057-90030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Монтаж: лотков, решеток, затворов из полосовой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тонколистовой стали (заполнение дверных проемов металлической решеткой - имеется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Монтаж: лотков, решеток, затворов из полосовой и тонколистовой стали (заполнение оконных проемов металлической решеткой - имеется в наличии)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ТЕР09-06-001-02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Замки накладные с засовом и защелкой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ТССЦ-101-2003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ограждающих конструкций стен: из профилированного листа при высоте здания до 30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ТЕР09-04-006-02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изоляции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ТЕР26-01-039-01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Монтаж щитов покрытий зданий высотой до 25 м с обшивкой: из тонколистовой стали размером 3x6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конструкций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ТЕР09-04-001-02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индивидуальные сварные конструкции, масса сборочной единицы до 0,1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ТССЦ-201-0778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Отделочные работы</w:t>
            </w:r>
          </w:p>
        </w:tc>
      </w:tr>
      <w:tr w:rsidR="008D667E" w:rsidTr="008D667E">
        <w:trPr>
          <w:trHeight w:val="13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1, 10, 11</w:t>
            </w:r>
          </w:p>
        </w:tc>
      </w:tr>
      <w:tr w:rsidR="008D667E" w:rsidTr="008D667E">
        <w:trPr>
          <w:trHeight w:val="45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0,511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51,1/100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73,9/100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Улучшенная масляная окраска ранее окрашенных стен: за один раз с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102,7/100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ТЕРр62-7-3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2-7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0,475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47,5/100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6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2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масляная окраска ранее окрашенных стен: с подготовкой и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1,445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144,5/100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ТЕРр62-2-4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Помещение 8, 9</w:t>
            </w:r>
          </w:p>
        </w:tc>
      </w:tr>
      <w:tr w:rsidR="008D667E" w:rsidTr="008D667E">
        <w:trPr>
          <w:trHeight w:val="7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410,1/100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ТЕР15-04-007-04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масляная окраска ранее окрашенных стен: с подготовкой и расчисткой старой краски более 35%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1103,1/100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ТЕРр62-2-4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Фасады</w:t>
            </w:r>
          </w:p>
        </w:tc>
      </w:tr>
      <w:tr w:rsidR="008D667E" w:rsidTr="008D667E">
        <w:trPr>
          <w:trHeight w:val="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Окраска фасадов с лесов с подготовкой поверхности: поливинилацетатная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4,0644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406,44/100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ТЕР15-04-012-03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Окраска деревянных конструкций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окраска масляными составами по дереву: заполнений дверных проемов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ТЕР15-04-024-04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Простая окраска масляными составами по дереву: заполнений оконных проемов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ТЕР15-04-024-05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6. Устройство полов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Помещение 1, 8, 9, 10, 11 (тип пола 1)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Шлифовка бетонных или металлоцементных покрытий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461,2/100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ТЕР11-01-015-07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Покрытие полов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огрунтованной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окрашенной поверхности: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отделываемой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461,2/100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ТЕР15-04-029-02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2, 5-7 (тип пола 2)</w:t>
            </w:r>
          </w:p>
        </w:tc>
      </w:tr>
      <w:tr w:rsidR="008D667E" w:rsidTr="008D667E">
        <w:trPr>
          <w:trHeight w:val="2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покрытий: из линолеума на клее КН-2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ТЕР11-01-036-02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Линолеум полукоммерческий гетерогенный "TARKETT RECORD" (толщина 2,5 мм, толщина защитного слоя 0,6 мм, класс 33)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ТССЦ-101-4211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 поливинилхлоридных: на клее КН-2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ТЕР11-01-040-01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Помещение 3, 4 (тип пола 3)</w:t>
            </w:r>
          </w:p>
        </w:tc>
      </w:tr>
      <w:tr w:rsidR="008D667E" w:rsidTr="008D667E">
        <w:trPr>
          <w:trHeight w:val="12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стяжек: цементных толщиной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стяжки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6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гидроизоляции обмазочной: в один слой толщиной 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ТЕР11-01-004-05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покрытий на растворе их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ТЕР11-01-027-06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Плитки керамические для полов гладкие неглазурованные одноцветные без красителей квадратные толщиной 11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ТССЦ-101-0284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плинтусов: из плиток керамических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плинтуса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ТЕР11-01-039-04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Защита металлических поверхностей от коррозии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 (покрытие канала)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6,3/100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28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масляными красками по проолифленной поверхности: заполнений дверных проемов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ТЕР15-04-039-07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Покрытие масляными красками по проолифленной поверхности: заполнений оконных проемов за 2 раза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покрытия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ТЕР15-04-039-08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8. Погрузочно-разгрузочные работы</w:t>
            </w:r>
          </w:p>
        </w:tc>
      </w:tr>
      <w:tr w:rsidR="008D667E" w:rsidTr="008D667E">
        <w:trPr>
          <w:trHeight w:val="21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экскаваторами емкостью ковша до 0,5 м3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9.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 w:rsidP="008D66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Водопровод и канализация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8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унитазов и писсуаров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ТЕРр65-4-2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смывных бачков чугунных или фаянсовых на стене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моек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приборов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ТЕРр65-4-3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Система внутреннего водопровода на отм.0,000</w:t>
            </w:r>
          </w:p>
        </w:tc>
      </w:tr>
      <w:tr w:rsidR="008D667E" w:rsidTr="008D667E">
        <w:trPr>
          <w:trHeight w:val="38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Вентили проходные муфтовые 15Б1БК для воды и пара давлением 1,6 МПа (16 кгс/см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диаметром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ТССЦ-302-1265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Подводка гибкая армированная резиновая 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ТССЦ-301-1520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7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Закладное устройство отбора давления идеальных газов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ТЕРм12-10-002-01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Сгоны стальные с муфтой и контргайкой, диаметром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ТССЦ-302-1236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Угольник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Н-В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размером 1/2'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ТССЦ-302-1471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3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7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отопления и водоснабжения диаметром: 15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3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1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кранов пожарных диаметром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кран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Вентили пожарные 50-10 для воды давлением 1 МПа (10 кгс/см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диаметром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ТССЦ-302-1133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9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навесной, высота, ширина и глубина: до 600х600х350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ТЕРм08-03-573-04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пожарный ШПК-320 навесной закрытый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ТССЦ-302-0626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Система канализации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унитазов: с бачком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высокорасполагаемым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Бачки смывные чугунные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высокорасполагаемые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пластмассовыми деталями крышкой, поплавковым клапаном, сифоном, раструбом, рычагом и другими деталями без гибкой подводки латунным седлом, размером 402х200х240 мм с арматурой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ТССЦ-301-0047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Унитазы напольные керамические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шамотированные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ТССЦ-301-0904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раковин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ТЕР17-01-005-04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7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канализации диаметром: 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Тройники косые под 60 градусов диаметром 50x50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ТССЦ-103-1020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Колено-раструб-гладкий конец из высокопрочного чугуна (с внутренним цементно-песчаным покрытием и наружным лаковым покрытием) УРГ диаметром 50 мм (90 град.)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ТССЦ-103-2008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канализации диаметром: 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ТЕР16-07-004-02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Тройники косые под 60 градусов диаметром 100x100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ТССЦ-103-1034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Отвод-раструб-гладкий конец из высокопрочного чугуна (с внутренним цементно-песчаным покрытием и наружным лаковым покрытием)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диаметром 100 мм (135 град.)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ТССЦ-103-1985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1020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8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Погрузочно-разгрузочные работы</w:t>
            </w:r>
          </w:p>
        </w:tc>
      </w:tr>
      <w:tr w:rsidR="008D667E" w:rsidTr="008D667E">
        <w:trPr>
          <w:trHeight w:val="12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изделий сантехнических с применением автопогрузчиков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изделий сантехнических с применением автопогрузчиков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ФССЦпг01-01-02-023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Отопление, вентиляция и кондиционирование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радиаторов весом до 80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ТЕРр65-19-1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Демонтаж: радиаторов весом до 160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ТЕРр65-19-2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заглушек диаметром трубопроводов: до 100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заглушек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ТЕРр65-17-1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Система отопления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радиаторов: чугунных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кВт радиаторов и конвекторов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0,1517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15,17/100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ТЕР18-03-001-01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Радиаторы отопительные чугунные марка МС-140, высота полная 588 мм, высота монтажная 500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ТССЦ-301-0555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труб диаметром: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трубопровода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2,7/100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ТЕР16-02-001-02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Краны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регулирующие двойной регулировки пробковые КРДП латунные,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ТССЦ-302-0470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Крепления для трубопроводов кронштейны, планки, хомуты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Врезка в действующие внутренние сети трубопроводов отопления и водоснабжения диаметром: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врезка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ТЕР16-07-003-02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Соединительная арматура трубопроводов тройник прямой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ТССЦ-507-0873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Соединительная арматура трубопроводов угольник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прямой диаметром 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2/10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ТССЦ-507-0914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0,8/100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3.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огнезадерживающих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клапанов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клапанов: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огнезадерживающих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клапан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ТЕР20-02-004-15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265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320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Клапаны противопожарные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(нормально открытые НО)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вентиляции (нормально закрытые НЗ) ОКС-1(60), пружинный привод с тепловым замком, диаметром 375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ТССЦ-301-9170-91226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Огнезащитное покрытие металлоконструкций воздуховодов приточно-вытяжных систем составом "Файрекс-300" с пределом огнестойкости: 1,5 часа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2 обрабатываемой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ТЕР26-02-008-04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Изоляция трубопроводов шнурами: асбестовыми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м3 изоляции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ТЕР26-01-007-01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3,5/100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ТЕР15-04-030-04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Оборудование (запас)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Электродвигатели асинхронные трехфазные марки АД112М4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ТССЦо-604-0023-00002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Регулировочно-запорное устройство: клапан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огнезадерживающий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устройство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ТЕРп03-01-011-06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6. Погрузочно-разгрузочные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Погрузочные работы при автомобильных перевозках: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Разгрузочные работы при автомобильных перевозках: металлических конструкций массой до 1 т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ФССЦпг01-01-02-015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Стоимость оборудования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Щиты распределительные, тип ЩРО 58-05-2409-Н-УХЛ с вводным автоматическим выключателем ВА47-29, 3Р, 63А, с 6 распределительными автоматическими выключателями ВА47-29, 1Р, 10А, с 3 автоматическими выключателями ВА47-29, 1Р, 16А,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ТССЦ-509-5767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Ящики управления серии Я5110-2674-УХЛ4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ТССЦо-604-0022-00004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Ящики управления серии Я5114-2674-УХЛ4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ТССЦо-604-0022-00032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Вводно-распределительные устройства типа ВРУ 8-11-2Н-108-31 УХЛ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автоматическими выключателями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ТССЦ-509-2721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 распределительный или шкаф ввода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ТЕРм08-03-633-08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Коробка (ящик) с зажимами для кабелей и проводов сечением до 6 мм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устанавливаемая на конструкции на стене или колонне, количество зажимов: до 10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ТЕРм08-03-545-01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Ящик распределительный с автоматическими выключателями или с рубильником и предохранителями на ток до 63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ТЕРм08-03-544-01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точек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кабельных и других линий напряжением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линии или трансформатора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сетью напряжением: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 разводки трехпроводной системы с количеством панелей (шкафов, ячеек): до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ТЕРп01-06-021-01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Электрическое освещение</w:t>
            </w: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 Демонтажные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отдельно устанавливаемый: на подвесах (штангах) с количеством ламп в светильнике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на кронштейнах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Выключатель: одноклавишный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Розетка штепсельная: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 двух-четырехжильный сечением жилы до 16 мм2 с креплением накладными скобами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олосками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коробок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570/100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 Материалы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Светильники внутреннего освещения с люминесцентными лампами пылевлагозащитные ПВЛМ 2х40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ТССЦ-509-3139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НПП 03x100 настенный (IP 54)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ТССЦ-509-1369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 одноклавишный брызгозащищенный для открытой проводки, марка А1-10-015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ТССЦ-509-4590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 одноклавишный для открытой проводки серии "КЛИО", марка А16-051, цвет белый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ТССЦ-509-4585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 штепсельная двухместная для открытой проводки с заземляющими контактами и с монтажной пластиной серии "Москвичка", марка РА 16-133, белая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ТССЦ-503-0591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силовой с медными жилами с поливинилхлоридной изоляцией и оболочкой, не распространяющий горение марки ВВГнг, напряжением 0,66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 числом жил - 3 и сечением 2,5 мм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570/1000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ТССЦ-501-8443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Разветвительная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коробка У-409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ТССЦ-503-0532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Лоток кабельный оцинкованный неперфорированный PNK 200-200x50 мм, длина 2,5 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ТССЦ-509-3417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водогазопроводные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резьбой черные обыкновенные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диаметр условного прохода 32 мм, толщина стенки 3,2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ТССЦ-103-0016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Монтажные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отдельно устанавливаемый: на подвесах (штангах) с количеством ламп в светильнике 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ТЕРм08-03-594-07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 на кронштейнах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28/100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ТЕРм08-03-594-09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Выключатель: одноклавишный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10/100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Розетка штепсельная: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при открытой проводке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ТЕРм08-03-591-08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Лоток металлический штампованный по установленным конструкциям, ширина лотка: до 200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ТЕРм08-02-395-01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установленным конструкциям и лоткам с креплением по всей длине, масса 1 м кабеля: до 1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23,4/100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ТЕРм08-02-147-10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 двух-четырехжильный сечением жилы до 16 мм2 с креплением накладными скобами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олосками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коробок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5,466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546,6/100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Труба стальная по установленным конструкциям, по стенам с креплением скобами, диаметр: до 40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ТЕРм08-02-407-02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Кабель до 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проложенных трубах, блоках и коробах, масса 1 м кабеля: до 1 кг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м кабеля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21/100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ТЕРм08-02-148-01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Строительные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Сверление установками алмазного бурения в железобетонных конструкциях  горизонтальных отверстий глубиной 200 мм диаметром: 32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37/100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Сверление установками алмазного бурения в железобетонных конструкциях  горизонтальных отверстий глубиной 200 мм диаметром: 32 мм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12/100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ТЕР46-03-002-03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каждые 10 мм изменения глубины сверления добавляется или исключается: к расценке 46-03-002-03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отверстий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-0,12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-12/100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ТЕР46-03-002-19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Раздел 5. Пусконаладочные работы "вхолостую"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токоприемник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ТЕРп01-11-013-01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точек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6/100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ТЕРп01-11-011-01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Испытание цепи вторичной коммутации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испытание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ТЕРп01-12-029-01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кабельных и других линий напряжением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предназначенных для передачи электроэнергии к распределительным устройствам, щитам, шкафам, коммутационным аппаратам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электропотребителям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линия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ТЕРп01-11-028-01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электрической линии или трансформатора с сетью напряжением: до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фазировка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ТЕРп01-11-024-01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6. Погрузочно-разгрузочные работы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ФССЦпг01-01-01-041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67E" w:rsidTr="008D667E">
        <w:trPr>
          <w:trHeight w:val="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ind w:firstLine="11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7. Перевозка</w:t>
            </w:r>
          </w:p>
        </w:tc>
      </w:tr>
      <w:tr w:rsidR="008D667E" w:rsidTr="008D667E">
        <w:trPr>
          <w:trHeight w:val="6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6 км I класс груза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667E" w:rsidRDefault="008D667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ФССЦпг03-21-01-006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667E" w:rsidRDefault="008D6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667E" w:rsidRDefault="008D667E" w:rsidP="008D6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336FE" w:rsidRDefault="007336FE" w:rsidP="007336FE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bookmarkStart w:id="1" w:name="_GoBack"/>
      <w:bookmarkEnd w:id="1"/>
    </w:p>
    <w:sectPr w:rsidR="007336FE" w:rsidSect="008D66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7ED5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93C"/>
    <w:multiLevelType w:val="multilevel"/>
    <w:tmpl w:val="928694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144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EAD7F9A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B0ED7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E5901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C0C24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34A41"/>
    <w:multiLevelType w:val="hybridMultilevel"/>
    <w:tmpl w:val="9322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7E"/>
    <w:rsid w:val="004E2B56"/>
    <w:rsid w:val="00512132"/>
    <w:rsid w:val="007336FE"/>
    <w:rsid w:val="008D667E"/>
    <w:rsid w:val="008D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67E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667E"/>
    <w:pPr>
      <w:numPr>
        <w:ilvl w:val="2"/>
        <w:numId w:val="3"/>
      </w:numPr>
      <w:spacing w:before="120" w:after="60" w:line="360" w:lineRule="auto"/>
      <w:jc w:val="both"/>
      <w:outlineLvl w:val="2"/>
    </w:pPr>
    <w:rPr>
      <w:rFonts w:ascii="Times New Roman" w:eastAsiaTheme="minorEastAsia" w:hAnsi="Times New Roman" w:cs="Times New Roman"/>
      <w:sz w:val="24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67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67E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67E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67E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67E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67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6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D667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D667E"/>
    <w:rPr>
      <w:rFonts w:ascii="Times New Roman" w:eastAsiaTheme="minorEastAsia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667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D667E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D667E"/>
    <w:rPr>
      <w:rFonts w:ascii="Times New Roman" w:eastAsiaTheme="minorEastAsia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D66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D66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D667E"/>
    <w:rPr>
      <w:rFonts w:ascii="Arial" w:eastAsia="Times New Roman" w:hAnsi="Arial" w:cs="Arial"/>
      <w:lang w:eastAsia="ru-RU"/>
    </w:rPr>
  </w:style>
  <w:style w:type="character" w:styleId="a4">
    <w:name w:val="Hyperlink"/>
    <w:basedOn w:val="a0"/>
    <w:uiPriority w:val="99"/>
    <w:semiHidden/>
    <w:unhideWhenUsed/>
    <w:rsid w:val="008D66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D667E"/>
    <w:rPr>
      <w:color w:val="800080" w:themeColor="followedHyperlink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8D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D66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footer"/>
    <w:basedOn w:val="a"/>
    <w:link w:val="ab"/>
    <w:uiPriority w:val="99"/>
    <w:semiHidden/>
    <w:unhideWhenUsed/>
    <w:rsid w:val="008D6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667E"/>
  </w:style>
  <w:style w:type="paragraph" w:styleId="ac">
    <w:name w:val="Body Text"/>
    <w:basedOn w:val="a"/>
    <w:link w:val="ad"/>
    <w:uiPriority w:val="99"/>
    <w:semiHidden/>
    <w:unhideWhenUsed/>
    <w:rsid w:val="008D667E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D6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8D667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7"/>
    <w:link w:val="ae"/>
    <w:uiPriority w:val="99"/>
    <w:semiHidden/>
    <w:rsid w:val="008D6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D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667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D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uiPriority w:val="99"/>
    <w:semiHidden/>
    <w:rsid w:val="008D667E"/>
    <w:pPr>
      <w:spacing w:after="0" w:line="240" w:lineRule="auto"/>
    </w:pPr>
  </w:style>
  <w:style w:type="paragraph" w:customStyle="1" w:styleId="ConsNormal">
    <w:name w:val="ConsNormal"/>
    <w:rsid w:val="008D66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styleId="af4">
    <w:name w:val="annotation reference"/>
    <w:uiPriority w:val="99"/>
    <w:semiHidden/>
    <w:unhideWhenUsed/>
    <w:rsid w:val="008D667E"/>
    <w:rPr>
      <w:sz w:val="16"/>
      <w:szCs w:val="16"/>
    </w:rPr>
  </w:style>
  <w:style w:type="table" w:styleId="af5">
    <w:name w:val="Table Grid"/>
    <w:basedOn w:val="a1"/>
    <w:uiPriority w:val="59"/>
    <w:rsid w:val="008D6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D76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8D76C0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67E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D667E"/>
    <w:pPr>
      <w:numPr>
        <w:ilvl w:val="2"/>
        <w:numId w:val="3"/>
      </w:numPr>
      <w:spacing w:before="120" w:after="60" w:line="360" w:lineRule="auto"/>
      <w:jc w:val="both"/>
      <w:outlineLvl w:val="2"/>
    </w:pPr>
    <w:rPr>
      <w:rFonts w:ascii="Times New Roman" w:eastAsiaTheme="minorEastAsia" w:hAnsi="Times New Roman" w:cs="Times New Roman"/>
      <w:sz w:val="24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67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67E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67E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67E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67E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67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67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D667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8D667E"/>
    <w:rPr>
      <w:rFonts w:ascii="Times New Roman" w:eastAsiaTheme="minorEastAsia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667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D667E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D667E"/>
    <w:rPr>
      <w:rFonts w:ascii="Times New Roman" w:eastAsiaTheme="minorEastAsia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D66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D66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D667E"/>
    <w:rPr>
      <w:rFonts w:ascii="Arial" w:eastAsia="Times New Roman" w:hAnsi="Arial" w:cs="Arial"/>
      <w:lang w:eastAsia="ru-RU"/>
    </w:rPr>
  </w:style>
  <w:style w:type="character" w:styleId="a4">
    <w:name w:val="Hyperlink"/>
    <w:basedOn w:val="a0"/>
    <w:uiPriority w:val="99"/>
    <w:semiHidden/>
    <w:unhideWhenUsed/>
    <w:rsid w:val="008D667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D667E"/>
    <w:rPr>
      <w:color w:val="800080" w:themeColor="followedHyperlink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8D6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D66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8D66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footer"/>
    <w:basedOn w:val="a"/>
    <w:link w:val="ab"/>
    <w:uiPriority w:val="99"/>
    <w:semiHidden/>
    <w:unhideWhenUsed/>
    <w:rsid w:val="008D6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667E"/>
  </w:style>
  <w:style w:type="paragraph" w:styleId="ac">
    <w:name w:val="Body Text"/>
    <w:basedOn w:val="a"/>
    <w:link w:val="ad"/>
    <w:uiPriority w:val="99"/>
    <w:semiHidden/>
    <w:unhideWhenUsed/>
    <w:rsid w:val="008D667E"/>
    <w:pPr>
      <w:widowControl w:val="0"/>
      <w:autoSpaceDE w:val="0"/>
      <w:autoSpaceDN w:val="0"/>
      <w:adjustRightInd w:val="0"/>
      <w:spacing w:after="12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8D6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8D667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">
    <w:name w:val="Тема примечания Знак"/>
    <w:basedOn w:val="a7"/>
    <w:link w:val="ae"/>
    <w:uiPriority w:val="99"/>
    <w:semiHidden/>
    <w:rsid w:val="008D66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D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667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8D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uiPriority w:val="99"/>
    <w:semiHidden/>
    <w:rsid w:val="008D667E"/>
    <w:pPr>
      <w:spacing w:after="0" w:line="240" w:lineRule="auto"/>
    </w:pPr>
  </w:style>
  <w:style w:type="paragraph" w:customStyle="1" w:styleId="ConsNormal">
    <w:name w:val="ConsNormal"/>
    <w:rsid w:val="008D66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styleId="af4">
    <w:name w:val="annotation reference"/>
    <w:uiPriority w:val="99"/>
    <w:semiHidden/>
    <w:unhideWhenUsed/>
    <w:rsid w:val="008D667E"/>
    <w:rPr>
      <w:sz w:val="16"/>
      <w:szCs w:val="16"/>
    </w:rPr>
  </w:style>
  <w:style w:type="table" w:styleId="af5">
    <w:name w:val="Table Grid"/>
    <w:basedOn w:val="a1"/>
    <w:uiPriority w:val="59"/>
    <w:rsid w:val="008D6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D76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8D76C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C38C7-2468-4384-873E-796D1849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Пальчиков Павел Николаевич</cp:lastModifiedBy>
  <cp:revision>4</cp:revision>
  <cp:lastPrinted>2014-12-24T09:33:00Z</cp:lastPrinted>
  <dcterms:created xsi:type="dcterms:W3CDTF">2014-12-18T10:31:00Z</dcterms:created>
  <dcterms:modified xsi:type="dcterms:W3CDTF">2014-12-24T09:33:00Z</dcterms:modified>
</cp:coreProperties>
</file>